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638" w:tblpY="258"/>
        <w:tblOverlap w:val="never"/>
        <w:tblW w:w="9572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623"/>
        <w:gridCol w:w="981"/>
        <w:gridCol w:w="1131"/>
        <w:gridCol w:w="1073"/>
        <w:gridCol w:w="1123"/>
      </w:tblGrid>
      <w:tr w14:paraId="454E062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B8B3FC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DCE950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851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0A0D6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1559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6EA4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</w:t>
            </w:r>
          </w:p>
          <w:p w14:paraId="4C92972F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Unitário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A3B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</w:t>
            </w:r>
          </w:p>
          <w:p w14:paraId="76AC4F3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Total</w:t>
            </w:r>
          </w:p>
        </w:tc>
      </w:tr>
      <w:tr w14:paraId="2211D25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9E6D40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01</w:t>
            </w:r>
          </w:p>
        </w:tc>
        <w:tc>
          <w:tcPr>
            <w:tcW w:w="46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7AB81D1C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Serviços a serem prestados:</w:t>
            </w:r>
          </w:p>
          <w:p w14:paraId="3A40900F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Execução da revisão periódica de 30.000 km conforme Plano de Manutenção Toyota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6FE35C68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Inspeção do sistema de freios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6A0B49A9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Inspeção do sistema de suspensão dianteira e traseira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16874B2E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Inspeção do sistema de direção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71A064DC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Inspeção da transmissão e semieixos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7F1DC9B3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Inspeção do sistema de escapamento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2249B205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Inspeção do sistema de arrefecimento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5D2D25AD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Verificação do sistema elétrico e bateria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371765C8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Verificação das luzes e dispositivos de sinalização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58EEFFDD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Verificação dos limpadores de para-brisa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5AFDB03D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Verificação e calibração dos pneus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7B3F4723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Rodízio dos pneus (quando aplicável)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6CF079CE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Reset do indicador de manutenção e registro da revisão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.</w:t>
            </w:r>
          </w:p>
          <w:p w14:paraId="47940747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Alinhamento dos pneus dianteiros;</w:t>
            </w:r>
          </w:p>
          <w:p w14:paraId="73A6DB4E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Balanceamento dos pneus.</w:t>
            </w:r>
          </w:p>
        </w:tc>
        <w:tc>
          <w:tcPr>
            <w:tcW w:w="98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3892C5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6874B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21CF7B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702A98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07998B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6FB0F8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4686B0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1E31D8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7CC564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2AE788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130505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687CC0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5E08B3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1DAD34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5AE08A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1F5B567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2D0F43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0DDB16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36A682E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  <w:p w14:paraId="3FED25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green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Serviço</w:t>
            </w:r>
          </w:p>
        </w:tc>
        <w:tc>
          <w:tcPr>
            <w:tcW w:w="113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9A7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0233BB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500A48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2B9758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167514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1B95A9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72CB7D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313DD8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4450B7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5BC205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358876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29F6A6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0F4CFF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2FFD7B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7F3A54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6E67B7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3F474F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7DDDE1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5C64BE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03AB45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4</w:t>
            </w:r>
          </w:p>
        </w:tc>
        <w:tc>
          <w:tcPr>
            <w:tcW w:w="107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17B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E22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0343E996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73277F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02</w:t>
            </w:r>
          </w:p>
        </w:tc>
        <w:tc>
          <w:tcPr>
            <w:tcW w:w="46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21F8BFBD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baseline"/>
              <w:rPr>
                <w:rFonts w:hint="default" w:ascii="Times New Roman" w:hAnsi="Times New Roman" w:eastAsia="NSimSu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NSimSu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Peças, Lubrificantes e materiais a serem trocados:</w:t>
            </w:r>
          </w:p>
          <w:p w14:paraId="4B0A8ADF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Óleo lubrificante do motor, especificação Toyota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153A61EE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Filtro de óleo do motor original Toyota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pt-BR" w:eastAsia="zh-CN" w:bidi="ar"/>
              </w:rPr>
              <w:t>;</w:t>
            </w:r>
          </w:p>
          <w:p w14:paraId="08B9C2C6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fill="auto"/>
                <w:vertAlign w:val="baseline"/>
                <w:lang w:val="pt-BR" w:eastAsia="zh-CN" w:bidi="hi-IN"/>
              </w:rPr>
              <w:t>Junta (anel de vedação) do bujão do cárter;</w:t>
            </w:r>
          </w:p>
        </w:tc>
        <w:tc>
          <w:tcPr>
            <w:tcW w:w="98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576105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132D94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499721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  <w:p w14:paraId="1C1E11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6E7EEA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  <w:p w14:paraId="425AC3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green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113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9E8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17A6AF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  <w:p w14:paraId="37AAB6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0"/>
                <w:szCs w:val="20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Conforme manual</w:t>
            </w:r>
          </w:p>
          <w:p w14:paraId="5C7DE5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  <w:p w14:paraId="5C2197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</w:t>
            </w:r>
          </w:p>
        </w:tc>
        <w:tc>
          <w:tcPr>
            <w:tcW w:w="107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029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6FE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429B4DF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7376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411B886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196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60F0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15A0C7A">
      <w:pPr>
        <w:pStyle w:val="15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firstLine="567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Sarandi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 [dia] de [mês] de [ano].</w:t>
      </w:r>
    </w:p>
    <w:p w14:paraId="05A90D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  <w:bookmarkStart w:id="0" w:name="_GoBack"/>
      <w:bookmarkEnd w:id="0"/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D5C100D"/>
    <w:multiLevelType w:val="multilevel"/>
    <w:tmpl w:val="1D5C100D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155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lvlText w:val="%1.%2.%3."/>
      <w:lvlJc w:val="left"/>
      <w:pPr>
        <w:ind w:left="1781" w:hanging="504"/>
      </w:pPr>
      <w:rPr>
        <w:rFonts w:hint="default" w:ascii="Arial" w:hAnsi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78488B3"/>
    <w:multiLevelType w:val="singleLevel"/>
    <w:tmpl w:val="778488B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164B1DC3"/>
    <w:rsid w:val="29EE7C4C"/>
    <w:rsid w:val="373F0FD3"/>
    <w:rsid w:val="3C3777FA"/>
    <w:rsid w:val="5FFC06A9"/>
    <w:rsid w:val="617F76F8"/>
    <w:rsid w:val="657C5E4D"/>
    <w:rsid w:val="65C945F5"/>
    <w:rsid w:val="6936596B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  <w:style w:type="character" w:customStyle="1" w:styleId="153">
    <w:name w:val="fontstyle01"/>
    <w:basedOn w:val="11"/>
    <w:qFormat/>
    <w:uiPriority w:val="0"/>
    <w:rPr>
      <w:rFonts w:ascii="ArialMT" w:hAnsi="ArialMT"/>
      <w:color w:val="000000"/>
      <w:sz w:val="20"/>
      <w:szCs w:val="20"/>
    </w:rPr>
  </w:style>
  <w:style w:type="character" w:customStyle="1" w:styleId="154">
    <w:name w:val="fontstyle21"/>
    <w:basedOn w:val="1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paragraph" w:customStyle="1" w:styleId="155">
    <w:name w:val="Nivel 2"/>
    <w:basedOn w:val="1"/>
    <w:qFormat/>
    <w:uiPriority w:val="0"/>
    <w:pPr>
      <w:numPr>
        <w:ilvl w:val="1"/>
        <w:numId w:val="11"/>
      </w:numPr>
      <w:spacing w:before="120" w:after="120" w:line="276" w:lineRule="auto"/>
      <w:ind w:left="0" w:firstLine="0"/>
      <w:jc w:val="both"/>
    </w:pPr>
    <w:rPr>
      <w:rFonts w:ascii="Arial" w:hAnsi="Arial" w:eastAsia="Arial" w:cs="Arial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319</Characters>
  <Lines>0</Lines>
  <Paragraphs>0</Paragraphs>
  <TotalTime>0</TotalTime>
  <ScaleCrop>false</ScaleCrop>
  <LinksUpToDate>false</LinksUpToDate>
  <CharactersWithSpaces>353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2026-07-13T16:20:23Z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eyJoZGlkIjoiNjk5NGJmMGFiZWJhOWUwZjY5ZTc0OTFiNGQxNzM0MzgiLCJ1c2VySWQiOiIxMjU0NTgwODkxNTQ4In0=</vt:lpwstr>
  </property>
</Properties>
</file>